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155A" w14:textId="77777777" w:rsidR="006B4D8F" w:rsidRDefault="006B4D8F" w:rsidP="00DA4F3A">
      <w:pPr>
        <w:tabs>
          <w:tab w:val="left" w:pos="5325"/>
        </w:tabs>
        <w:rPr>
          <w:b/>
        </w:rPr>
      </w:pPr>
    </w:p>
    <w:p w14:paraId="46FEC9C8" w14:textId="77777777" w:rsidR="006B4D8F" w:rsidRDefault="006B4D8F" w:rsidP="007A46A2">
      <w:pPr>
        <w:tabs>
          <w:tab w:val="left" w:pos="5325"/>
        </w:tabs>
        <w:jc w:val="center"/>
        <w:rPr>
          <w:b/>
        </w:rPr>
      </w:pPr>
    </w:p>
    <w:p w14:paraId="22A467D2" w14:textId="77777777" w:rsidR="006B4D8F" w:rsidRDefault="006B4D8F" w:rsidP="007A46A2">
      <w:pPr>
        <w:tabs>
          <w:tab w:val="left" w:pos="5325"/>
        </w:tabs>
        <w:jc w:val="center"/>
        <w:rPr>
          <w:b/>
        </w:rPr>
      </w:pPr>
    </w:p>
    <w:p w14:paraId="5FA980BF" w14:textId="378FCC7B" w:rsidR="007A46A2" w:rsidRPr="007A46A2" w:rsidRDefault="007A46A2" w:rsidP="007A46A2">
      <w:pPr>
        <w:tabs>
          <w:tab w:val="left" w:pos="5325"/>
        </w:tabs>
        <w:jc w:val="center"/>
        <w:rPr>
          <w:b/>
        </w:rPr>
      </w:pPr>
      <w:r w:rsidRPr="007A46A2">
        <w:rPr>
          <w:b/>
        </w:rPr>
        <w:t xml:space="preserve">TAAHHÜTNAME </w:t>
      </w:r>
    </w:p>
    <w:p w14:paraId="04BD1840" w14:textId="77777777" w:rsidR="007A46A2" w:rsidRDefault="007A46A2" w:rsidP="007A46A2">
      <w:pPr>
        <w:tabs>
          <w:tab w:val="left" w:pos="5325"/>
        </w:tabs>
        <w:jc w:val="center"/>
      </w:pPr>
      <w:r>
        <w:t xml:space="preserve"> </w:t>
      </w:r>
    </w:p>
    <w:p w14:paraId="59E88746" w14:textId="77777777" w:rsidR="00345034" w:rsidRDefault="00345034" w:rsidP="00345034">
      <w:pPr>
        <w:pStyle w:val="Default"/>
      </w:pPr>
    </w:p>
    <w:p w14:paraId="31920EB8" w14:textId="3BD66C68" w:rsidR="00DA4F3A" w:rsidRDefault="00345034" w:rsidP="00DA4F3A">
      <w:pPr>
        <w:suppressAutoHyphens w:val="0"/>
        <w:autoSpaceDE w:val="0"/>
        <w:autoSpaceDN w:val="0"/>
        <w:adjustRightInd w:val="0"/>
        <w:ind w:firstLine="567"/>
        <w:jc w:val="both"/>
      </w:pPr>
      <w:r w:rsidRPr="00C07877">
        <w:t>İhracı Kayda Bağlı Mallara İlişkin Tebliğ (İhracat</w:t>
      </w:r>
      <w:r w:rsidR="00C07877">
        <w:t>:</w:t>
      </w:r>
      <w:r w:rsidRPr="00C07877">
        <w:t xml:space="preserve"> 2006/7) eki </w:t>
      </w:r>
      <w:r w:rsidRPr="00C07877">
        <w:rPr>
          <w:i/>
          <w:iCs/>
        </w:rPr>
        <w:t>İhracı Kayda Bağlı Mallar Listesi</w:t>
      </w:r>
      <w:r w:rsidRPr="00C07877">
        <w:t xml:space="preserve">nde bulunan </w:t>
      </w:r>
      <w:r w:rsidR="00C07877">
        <w:t xml:space="preserve">ve beyannamemiz muhteviyatı eşyanın ihracatını </w:t>
      </w:r>
      <w:r w:rsidR="00DA4F3A">
        <w:t xml:space="preserve">yapmak istemekteyiz. </w:t>
      </w:r>
      <w:bookmarkStart w:id="0" w:name="_Hlk160797925"/>
      <w:r w:rsidR="00DA4F3A">
        <w:t>B</w:t>
      </w:r>
      <w:r w:rsidRPr="00C07877">
        <w:t>u kapsamda Genel Sekreterliğinize ibraz ettiğimiz beyanname taslağı</w:t>
      </w:r>
      <w:r w:rsidR="00C07877" w:rsidRPr="00C07877">
        <w:t xml:space="preserve"> ile diğer belgelerin ve bilgilerin doğru olduğunu, kayıt verilmesi durumunda beyanname</w:t>
      </w:r>
      <w:r w:rsidR="00FF1AAF">
        <w:t>yi</w:t>
      </w:r>
      <w:r w:rsidR="00C07877" w:rsidRPr="00C07877">
        <w:t xml:space="preserve"> </w:t>
      </w:r>
      <w:r w:rsidR="00C07877" w:rsidRPr="00FF1AAF">
        <w:rPr>
          <w:b/>
          <w:bCs/>
        </w:rPr>
        <w:t>en geç 30 gün içerisinde</w:t>
      </w:r>
      <w:r w:rsidR="00C07877" w:rsidRPr="00C07877">
        <w:t xml:space="preserve"> </w:t>
      </w:r>
      <w:r w:rsidR="00FF1AAF">
        <w:t>Gümrük idarelerine sunacağımızı</w:t>
      </w:r>
      <w:r w:rsidR="00C07877" w:rsidRPr="00C07877">
        <w:t xml:space="preserve"> (İhracat Yönetmeliği </w:t>
      </w:r>
      <w:r w:rsidR="00FF1AAF">
        <w:t xml:space="preserve">7. Madde </w:t>
      </w:r>
      <w:r w:rsidR="00C07877" w:rsidRPr="00C07877">
        <w:t>3</w:t>
      </w:r>
      <w:r w:rsidR="00FF1AAF">
        <w:t>. fıkra</w:t>
      </w:r>
      <w:r w:rsidR="00C07877" w:rsidRPr="00C07877">
        <w:t>); Genel Sekreterliğinize sunduğumuz bilgilerde bir değişiklik olması durumunda ihraç işlemine ait yeni bilgileri Genel Sekreterliğinize ileteceğimizi ve talep edilmesi durumunda tescilli beyanname suretini Genel Sekreterliğinize ibraz edeceğimizi taahhüt ederiz.</w:t>
      </w:r>
    </w:p>
    <w:p w14:paraId="0AAD9D11" w14:textId="77777777" w:rsidR="00FF1AAF" w:rsidRDefault="00FF1AAF" w:rsidP="00DA4F3A">
      <w:pPr>
        <w:suppressAutoHyphens w:val="0"/>
        <w:autoSpaceDE w:val="0"/>
        <w:autoSpaceDN w:val="0"/>
        <w:adjustRightInd w:val="0"/>
        <w:ind w:firstLine="567"/>
        <w:jc w:val="both"/>
      </w:pPr>
    </w:p>
    <w:p w14:paraId="486E547C" w14:textId="13B1977B" w:rsidR="00C07877" w:rsidRPr="00C07877" w:rsidRDefault="00C07877" w:rsidP="00DA4F3A">
      <w:pPr>
        <w:suppressAutoHyphens w:val="0"/>
        <w:autoSpaceDE w:val="0"/>
        <w:autoSpaceDN w:val="0"/>
        <w:adjustRightInd w:val="0"/>
        <w:ind w:firstLine="567"/>
        <w:jc w:val="both"/>
      </w:pPr>
      <w:r w:rsidRPr="00C07877">
        <w:t xml:space="preserve">Aksi takdirde, </w:t>
      </w:r>
      <w:r w:rsidRPr="00C07877">
        <w:rPr>
          <w:lang w:eastAsia="tr-TR"/>
        </w:rPr>
        <w:t xml:space="preserve">beyan ettiğimiz bilgiler ile ekte sunduğumuz belgelerin doğruluğunun, beyanımızın ve belgelerin yanlış/yanıltıcı olduğunun tespiti durumunda Gümrük mevzuatı, 5607 sayılı Kaçakçılıkla Mücadele Kanunu, 5237 Sayılı Türk Ceza Kanunu, İhracat Mevzuatı ve ilgili diğer mer’i mevzuat hükümleri çerçevesinde adli ve idari işlemlere konu olabileceğimizi </w:t>
      </w:r>
      <w:r w:rsidR="008906C7">
        <w:rPr>
          <w:lang w:eastAsia="tr-TR"/>
        </w:rPr>
        <w:t xml:space="preserve">ve </w:t>
      </w:r>
      <w:r w:rsidR="008906C7" w:rsidRPr="008906C7">
        <w:rPr>
          <w:lang w:eastAsia="tr-TR"/>
        </w:rPr>
        <w:t>30 günlük süre içerisinde Gümrük idarelerine sunulmayan beyannamelerin iptal edileceğini</w:t>
      </w:r>
      <w:r w:rsidR="008906C7" w:rsidRPr="008906C7">
        <w:rPr>
          <w:i/>
          <w:iCs/>
          <w:color w:val="FF0000"/>
          <w:lang w:eastAsia="tr-TR"/>
        </w:rPr>
        <w:t xml:space="preserve"> </w:t>
      </w:r>
      <w:r w:rsidRPr="00C07877">
        <w:rPr>
          <w:lang w:eastAsia="tr-TR"/>
        </w:rPr>
        <w:t>bildiğimizi; sipariş, satış, ödeme, taşıma ve diğer ilgili tüm kayıtlarımızı Ticaret Bakanlığının ilgili birimlerinin yerinde doğrulama araştırmasına açık tutacağımızı beyan, kabul ve taahhüt ederiz.</w:t>
      </w:r>
    </w:p>
    <w:p w14:paraId="20C308EA" w14:textId="4BABEC4B" w:rsidR="00345034" w:rsidRPr="00345034" w:rsidRDefault="00345034" w:rsidP="00345034">
      <w:pPr>
        <w:tabs>
          <w:tab w:val="left" w:pos="5325"/>
        </w:tabs>
      </w:pPr>
    </w:p>
    <w:p w14:paraId="0CA3A976" w14:textId="77777777" w:rsidR="00C07877" w:rsidRDefault="00C07877" w:rsidP="00C07877">
      <w:pPr>
        <w:tabs>
          <w:tab w:val="left" w:pos="5325"/>
        </w:tabs>
        <w:spacing w:line="480" w:lineRule="auto"/>
      </w:pPr>
    </w:p>
    <w:p w14:paraId="351BC946" w14:textId="77777777" w:rsidR="006A36E1" w:rsidRDefault="006A36E1" w:rsidP="00C07877">
      <w:pPr>
        <w:tabs>
          <w:tab w:val="left" w:pos="5325"/>
        </w:tabs>
        <w:spacing w:line="480" w:lineRule="auto"/>
      </w:pPr>
    </w:p>
    <w:p w14:paraId="311CB1C2" w14:textId="77777777" w:rsidR="006A36E1" w:rsidRPr="00FF1AAF" w:rsidRDefault="006A36E1" w:rsidP="00FF1AAF">
      <w:pPr>
        <w:pStyle w:val="GvdeMetni"/>
        <w:spacing w:after="0"/>
        <w:ind w:firstLine="5670"/>
        <w:jc w:val="center"/>
      </w:pPr>
      <w:r w:rsidRPr="00FF1AAF">
        <w:t>YETKİLİ ADI SOYADI</w:t>
      </w:r>
    </w:p>
    <w:p w14:paraId="34DC2B15" w14:textId="77777777" w:rsidR="006A36E1" w:rsidRPr="00FF1AAF" w:rsidRDefault="006A36E1" w:rsidP="00FF1AAF">
      <w:pPr>
        <w:pStyle w:val="GvdeMetni"/>
        <w:spacing w:after="0"/>
        <w:ind w:firstLine="5670"/>
        <w:jc w:val="center"/>
      </w:pPr>
      <w:r w:rsidRPr="00FF1AAF">
        <w:t>YETKİLİ İMZASI</w:t>
      </w:r>
    </w:p>
    <w:p w14:paraId="7D6D82AB" w14:textId="77777777" w:rsidR="006A36E1" w:rsidRPr="00FF1AAF" w:rsidRDefault="006A36E1" w:rsidP="00FF1AAF">
      <w:pPr>
        <w:pStyle w:val="GvdeMetni"/>
        <w:spacing w:after="0"/>
        <w:ind w:firstLine="5670"/>
        <w:jc w:val="center"/>
      </w:pPr>
      <w:r w:rsidRPr="00FF1AAF">
        <w:t>FİRMA KAŞESİ</w:t>
      </w:r>
    </w:p>
    <w:bookmarkEnd w:id="0"/>
    <w:p w14:paraId="51D42B88" w14:textId="77777777" w:rsidR="00C07877" w:rsidRDefault="00C07877" w:rsidP="00C07877">
      <w:pPr>
        <w:tabs>
          <w:tab w:val="left" w:pos="5325"/>
        </w:tabs>
        <w:spacing w:line="480" w:lineRule="auto"/>
      </w:pPr>
    </w:p>
    <w:sectPr w:rsidR="00C07877" w:rsidSect="00AA123E">
      <w:headerReference w:type="default" r:id="rId7"/>
      <w:footerReference w:type="default" r:id="rId8"/>
      <w:pgSz w:w="11906" w:h="16838"/>
      <w:pgMar w:top="1134" w:right="1558" w:bottom="1134" w:left="1276" w:header="567" w:footer="17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68B6" w14:textId="77777777" w:rsidR="00546FE7" w:rsidRDefault="00546FE7">
      <w:r>
        <w:separator/>
      </w:r>
    </w:p>
  </w:endnote>
  <w:endnote w:type="continuationSeparator" w:id="0">
    <w:p w14:paraId="09C303B7" w14:textId="77777777" w:rsidR="00546FE7" w:rsidRDefault="0054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15" w:type="dxa"/>
      <w:tblLayout w:type="fixed"/>
      <w:tblCellMar>
        <w:top w:w="28" w:type="dxa"/>
        <w:bottom w:w="28" w:type="dxa"/>
      </w:tblCellMar>
      <w:tblLook w:val="0000" w:firstRow="0" w:lastRow="0" w:firstColumn="0" w:lastColumn="0" w:noHBand="0" w:noVBand="0"/>
    </w:tblPr>
    <w:tblGrid>
      <w:gridCol w:w="4564"/>
      <w:gridCol w:w="5856"/>
    </w:tblGrid>
    <w:tr w:rsidR="00043D0D" w14:paraId="139C6269" w14:textId="77777777" w:rsidTr="006A36E1">
      <w:tc>
        <w:tcPr>
          <w:tcW w:w="10420" w:type="dxa"/>
          <w:gridSpan w:val="2"/>
          <w:shd w:val="clear" w:color="auto" w:fill="auto"/>
        </w:tcPr>
        <w:p w14:paraId="01722905" w14:textId="77777777" w:rsidR="00043D0D" w:rsidRDefault="00043D0D"/>
      </w:tc>
    </w:tr>
    <w:tr w:rsidR="00043D0D" w14:paraId="65FE149F" w14:textId="77777777" w:rsidTr="00DD2ABD">
      <w:tc>
        <w:tcPr>
          <w:tcW w:w="4564" w:type="dxa"/>
          <w:shd w:val="clear" w:color="auto" w:fill="auto"/>
        </w:tcPr>
        <w:p w14:paraId="71781575" w14:textId="77777777" w:rsidR="00773403" w:rsidRDefault="00773403">
          <w:pPr>
            <w:pStyle w:val="AltBilgi"/>
          </w:pPr>
        </w:p>
      </w:tc>
      <w:tc>
        <w:tcPr>
          <w:tcW w:w="5856" w:type="dxa"/>
          <w:shd w:val="clear" w:color="auto" w:fill="auto"/>
          <w:vAlign w:val="bottom"/>
        </w:tcPr>
        <w:p w14:paraId="26DC2181" w14:textId="77777777" w:rsidR="00043D0D" w:rsidRDefault="00043D0D">
          <w:pPr>
            <w:jc w:val="right"/>
          </w:pPr>
        </w:p>
      </w:tc>
    </w:tr>
  </w:tbl>
  <w:p w14:paraId="5F6A11E5" w14:textId="77777777" w:rsidR="00043D0D" w:rsidRDefault="00043D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3034" w14:textId="77777777" w:rsidR="00546FE7" w:rsidRDefault="00546FE7">
      <w:r>
        <w:separator/>
      </w:r>
    </w:p>
  </w:footnote>
  <w:footnote w:type="continuationSeparator" w:id="0">
    <w:p w14:paraId="7C1FD311" w14:textId="77777777" w:rsidR="00546FE7" w:rsidRDefault="0054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0" w:type="dxa"/>
      <w:tblLayout w:type="fixed"/>
      <w:tblLook w:val="0000" w:firstRow="0" w:lastRow="0" w:firstColumn="0" w:lastColumn="0" w:noHBand="0" w:noVBand="0"/>
    </w:tblPr>
    <w:tblGrid>
      <w:gridCol w:w="3288"/>
      <w:gridCol w:w="4322"/>
      <w:gridCol w:w="2810"/>
    </w:tblGrid>
    <w:tr w:rsidR="00043D0D" w14:paraId="2F54C389" w14:textId="77777777" w:rsidTr="00C978C0">
      <w:tc>
        <w:tcPr>
          <w:tcW w:w="3288" w:type="dxa"/>
          <w:shd w:val="clear" w:color="auto" w:fill="auto"/>
        </w:tcPr>
        <w:p w14:paraId="6F56CDC4" w14:textId="25C93ABC" w:rsidR="00043D0D" w:rsidRDefault="00043D0D">
          <w:pPr>
            <w:pStyle w:val="stBilgi"/>
            <w:ind w:left="-142"/>
            <w:jc w:val="center"/>
            <w:rPr>
              <w:b/>
              <w:bCs/>
            </w:rPr>
          </w:pPr>
        </w:p>
      </w:tc>
      <w:tc>
        <w:tcPr>
          <w:tcW w:w="4322" w:type="dxa"/>
          <w:shd w:val="clear" w:color="auto" w:fill="auto"/>
          <w:vAlign w:val="center"/>
        </w:tcPr>
        <w:p w14:paraId="36FC5541" w14:textId="77777777" w:rsidR="00043D0D" w:rsidRDefault="00043D0D">
          <w:pPr>
            <w:pStyle w:val="stBilgi"/>
            <w:jc w:val="center"/>
            <w:rPr>
              <w:b/>
              <w:sz w:val="22"/>
              <w:szCs w:val="22"/>
            </w:rPr>
          </w:pPr>
        </w:p>
      </w:tc>
      <w:tc>
        <w:tcPr>
          <w:tcW w:w="2810" w:type="dxa"/>
          <w:shd w:val="clear" w:color="auto" w:fill="auto"/>
        </w:tcPr>
        <w:p w14:paraId="095F7D40" w14:textId="340F5091" w:rsidR="00043D0D" w:rsidRDefault="00043D0D">
          <w:pPr>
            <w:pStyle w:val="stBilgi"/>
            <w:jc w:val="right"/>
          </w:pPr>
        </w:p>
      </w:tc>
    </w:tr>
  </w:tbl>
  <w:p w14:paraId="61DE3CF4" w14:textId="77777777" w:rsidR="00043D0D" w:rsidRDefault="00043D0D" w:rsidP="00C978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1125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Kapa" w:val="1"/>
    <w:docVar w:name="Revizyon" w:val="10"/>
  </w:docVars>
  <w:rsids>
    <w:rsidRoot w:val="00A36345"/>
    <w:rsid w:val="00043D0D"/>
    <w:rsid w:val="00095CB7"/>
    <w:rsid w:val="000D060B"/>
    <w:rsid w:val="000D3CAF"/>
    <w:rsid w:val="001B2228"/>
    <w:rsid w:val="001C62CA"/>
    <w:rsid w:val="001D691C"/>
    <w:rsid w:val="002348CE"/>
    <w:rsid w:val="002444BD"/>
    <w:rsid w:val="002E30CF"/>
    <w:rsid w:val="002F737D"/>
    <w:rsid w:val="00345034"/>
    <w:rsid w:val="00390A9F"/>
    <w:rsid w:val="003D2E63"/>
    <w:rsid w:val="003D43DD"/>
    <w:rsid w:val="003F60CE"/>
    <w:rsid w:val="004605B4"/>
    <w:rsid w:val="00496874"/>
    <w:rsid w:val="004A1E88"/>
    <w:rsid w:val="00521447"/>
    <w:rsid w:val="00546FE7"/>
    <w:rsid w:val="005738F7"/>
    <w:rsid w:val="005C475D"/>
    <w:rsid w:val="005E7670"/>
    <w:rsid w:val="006A36E1"/>
    <w:rsid w:val="006B4D8F"/>
    <w:rsid w:val="00773403"/>
    <w:rsid w:val="00787CB4"/>
    <w:rsid w:val="007A46A2"/>
    <w:rsid w:val="007B64DD"/>
    <w:rsid w:val="007B6703"/>
    <w:rsid w:val="0080516C"/>
    <w:rsid w:val="008736FF"/>
    <w:rsid w:val="008906C7"/>
    <w:rsid w:val="008B4998"/>
    <w:rsid w:val="008C12F2"/>
    <w:rsid w:val="008C7A71"/>
    <w:rsid w:val="008D7949"/>
    <w:rsid w:val="008E62AA"/>
    <w:rsid w:val="009D073D"/>
    <w:rsid w:val="009E7FEB"/>
    <w:rsid w:val="00A30642"/>
    <w:rsid w:val="00A36345"/>
    <w:rsid w:val="00A533E0"/>
    <w:rsid w:val="00A62B82"/>
    <w:rsid w:val="00AA123E"/>
    <w:rsid w:val="00B7658A"/>
    <w:rsid w:val="00BD60A2"/>
    <w:rsid w:val="00C07877"/>
    <w:rsid w:val="00C3023B"/>
    <w:rsid w:val="00C32280"/>
    <w:rsid w:val="00C978C0"/>
    <w:rsid w:val="00CA7750"/>
    <w:rsid w:val="00CD2422"/>
    <w:rsid w:val="00CD5088"/>
    <w:rsid w:val="00D334DB"/>
    <w:rsid w:val="00DA4CBF"/>
    <w:rsid w:val="00DA4F3A"/>
    <w:rsid w:val="00DD2ABD"/>
    <w:rsid w:val="00DE0C24"/>
    <w:rsid w:val="00E71B6F"/>
    <w:rsid w:val="00F3032B"/>
    <w:rsid w:val="00F84DB2"/>
    <w:rsid w:val="00FB2AC8"/>
    <w:rsid w:val="00FD6359"/>
    <w:rsid w:val="00FF1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58CF6B"/>
  <w15:docId w15:val="{FCF93267-7E0E-4189-AF96-274A7A26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Balk1">
    <w:name w:val="heading 1"/>
    <w:basedOn w:val="Normal"/>
    <w:next w:val="Normal"/>
    <w:qFormat/>
    <w:pPr>
      <w:keepNext/>
      <w:numPr>
        <w:numId w:val="1"/>
      </w:numPr>
      <w:outlineLvl w:val="0"/>
    </w:pPr>
    <w:rPr>
      <w:bCs/>
    </w:rPr>
  </w:style>
  <w:style w:type="paragraph" w:styleId="Balk2">
    <w:name w:val="heading 2"/>
    <w:basedOn w:val="Normal"/>
    <w:next w:val="Normal"/>
    <w:qFormat/>
    <w:pPr>
      <w:keepNext/>
      <w:numPr>
        <w:ilvl w:val="1"/>
        <w:numId w:val="1"/>
      </w:numPr>
      <w:outlineLvl w:val="1"/>
    </w:pPr>
    <w:rPr>
      <w:rFonts w:cs="Arial"/>
      <w:bCs/>
      <w:iCs/>
      <w:szCs w:val="28"/>
    </w:rPr>
  </w:style>
  <w:style w:type="paragraph" w:styleId="Balk3">
    <w:name w:val="heading 3"/>
    <w:basedOn w:val="Normal"/>
    <w:next w:val="Normal"/>
    <w:qFormat/>
    <w:pPr>
      <w:keepNext/>
      <w:numPr>
        <w:ilvl w:val="2"/>
        <w:numId w:val="1"/>
      </w:numPr>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stbilgiChar">
    <w:name w:val="Üstbilgi Char"/>
    <w:rPr>
      <w:sz w:val="24"/>
      <w:szCs w:val="24"/>
      <w:lang w:val="tr-TR" w:eastAsia="ar-SA" w:bidi="ar-SA"/>
    </w:rPr>
  </w:style>
  <w:style w:type="character" w:customStyle="1" w:styleId="AltbilgiChar">
    <w:name w:val="Altbilgi Char"/>
    <w:rPr>
      <w:sz w:val="24"/>
      <w:szCs w:val="24"/>
      <w:lang w:val="tr-TR" w:eastAsia="ar-SA" w:bidi="ar-SA"/>
    </w:rPr>
  </w:style>
  <w:style w:type="character" w:customStyle="1" w:styleId="BalonMetniChar">
    <w:name w:val="Balon Metni Char"/>
    <w:rPr>
      <w:rFonts w:ascii="Tahoma" w:hAnsi="Tahoma" w:cs="Tahoma"/>
      <w:sz w:val="16"/>
      <w:szCs w:val="16"/>
    </w:rPr>
  </w:style>
  <w:style w:type="paragraph" w:customStyle="1" w:styleId="Heading">
    <w:name w:val="Heading"/>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tBilgi">
    <w:name w:val="header"/>
    <w:basedOn w:val="Normal"/>
    <w:pPr>
      <w:tabs>
        <w:tab w:val="center" w:pos="4536"/>
        <w:tab w:val="right" w:pos="9072"/>
      </w:tabs>
    </w:pPr>
  </w:style>
  <w:style w:type="paragraph" w:styleId="AltBilgi">
    <w:name w:val="footer"/>
    <w:basedOn w:val="Normal"/>
    <w:link w:val="AltBilgiChar0"/>
    <w:pPr>
      <w:tabs>
        <w:tab w:val="center" w:pos="4536"/>
        <w:tab w:val="right" w:pos="9072"/>
      </w:tabs>
    </w:pPr>
  </w:style>
  <w:style w:type="paragraph" w:styleId="BalonMetni">
    <w:name w:val="Balloon Text"/>
    <w:basedOn w:val="Normal"/>
    <w:rPr>
      <w:rFonts w:ascii="Tahoma" w:hAnsi="Tahoma" w:cs="Tahoma"/>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YerTutucuMetni">
    <w:name w:val="Placeholder Text"/>
    <w:basedOn w:val="VarsaylanParagrafYazTipi"/>
    <w:uiPriority w:val="99"/>
    <w:semiHidden/>
    <w:rsid w:val="00E71B6F"/>
    <w:rPr>
      <w:color w:val="808080"/>
    </w:rPr>
  </w:style>
  <w:style w:type="character" w:customStyle="1" w:styleId="UnresolvedMention1">
    <w:name w:val="Unresolved Mention1"/>
    <w:basedOn w:val="VarsaylanParagrafYazTipi"/>
    <w:uiPriority w:val="99"/>
    <w:semiHidden/>
    <w:unhideWhenUsed/>
    <w:rsid w:val="00773403"/>
    <w:rPr>
      <w:color w:val="808080"/>
      <w:shd w:val="clear" w:color="auto" w:fill="E6E6E6"/>
    </w:rPr>
  </w:style>
  <w:style w:type="character" w:customStyle="1" w:styleId="AltBilgiChar0">
    <w:name w:val="Alt Bilgi Char"/>
    <w:basedOn w:val="VarsaylanParagrafYazTipi"/>
    <w:link w:val="AltBilgi"/>
    <w:rsid w:val="00773403"/>
    <w:rPr>
      <w:sz w:val="24"/>
      <w:szCs w:val="24"/>
      <w:lang w:eastAsia="ar-SA"/>
    </w:rPr>
  </w:style>
  <w:style w:type="paragraph" w:customStyle="1" w:styleId="Default">
    <w:name w:val="Default"/>
    <w:rsid w:val="003450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211</Words>
  <Characters>1206</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Turkçe Antetli Kağıt</vt:lpstr>
      <vt:lpstr>Turkçe Antetli Kağıt</vt:lpstr>
    </vt:vector>
  </TitlesOfParts>
  <Manager>ADNAN YAVUZ</Manager>
  <Company>İDARİ MEMUR</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subject>Kayda Bağlı İhracat HK</dc:subject>
  <dc:creator>Emre Olguner</dc:creator>
  <cp:lastModifiedBy>Ümit Çınar</cp:lastModifiedBy>
  <cp:revision>11</cp:revision>
  <cp:lastPrinted>2024-03-21T13:03:00Z</cp:lastPrinted>
  <dcterms:created xsi:type="dcterms:W3CDTF">2021-06-01T14:24:00Z</dcterms:created>
  <dcterms:modified xsi:type="dcterms:W3CDTF">2024-03-21T13:06:00Z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Kapa">
    <vt:lpwstr>1</vt:lpwstr>
  </property>
  <property fmtid="{D5CDD505-2E9C-101B-9397-08002B2CF9AE}" pid="3" name="DocId">
    <vt:lpwstr>492322000201025135350</vt:lpwstr>
  </property>
  <property fmtid="{D5CDD505-2E9C-101B-9397-08002B2CF9AE}" pid="4" name="EskiKilit">
    <vt:lpwstr>2</vt:lpwstr>
  </property>
  <property fmtid="{D5CDD505-2E9C-101B-9397-08002B2CF9AE}" pid="5" name="FlagM">
    <vt:lpwstr>1</vt:lpwstr>
  </property>
  <property fmtid="{D5CDD505-2E9C-101B-9397-08002B2CF9AE}" pid="6" name="FlagT">
    <vt:lpwstr>2</vt:lpwstr>
  </property>
  <property fmtid="{D5CDD505-2E9C-101B-9397-08002B2CF9AE}" pid="7" name="Input_URL">
    <vt:lpwstr>http://intranet.tarim35.gov.tr/EvrakAkis/Asp/EvrakOzellikleri01.Asp?TempId=1&amp;DocId=492322000201025135350</vt:lpwstr>
  </property>
  <property fmtid="{D5CDD505-2E9C-101B-9397-08002B2CF9AE}" pid="8" name="Input_URLGonder">
    <vt:lpwstr>http://intranet.tarim35.gov.tr/EvrakAkis/Asp/EvrakGonderme01.Asp?TempId=1&amp;TempTable=Temp_Sirkuler_Ana&amp;DocId=492322000201025135350&amp;Yeni=E</vt:lpwstr>
  </property>
  <property fmtid="{D5CDD505-2E9C-101B-9397-08002B2CF9AE}" pid="9" name="Input_URLO">
    <vt:lpwstr>http://intranet.tarim35.gov.tr/EvrakAkis/Asp/EvrakOnay-Word.Asp?TempId=1&amp;DocId=492322000201025135350</vt:lpwstr>
  </property>
  <property fmtid="{D5CDD505-2E9C-101B-9397-08002B2CF9AE}" pid="10" name="Input_URLP">
    <vt:lpwstr>http://intranet.tarim35.gov.tr/EvrakAkis/Asp/SonMerciDevam.Asp?DocId=492322000201025135350&amp;IntraId=0277</vt:lpwstr>
  </property>
  <property fmtid="{D5CDD505-2E9C-101B-9397-08002B2CF9AE}" pid="11" name="IntraId">
    <vt:lpwstr>0277</vt:lpwstr>
  </property>
  <property fmtid="{D5CDD505-2E9C-101B-9397-08002B2CF9AE}" pid="12" name="KullaniciEmail">
    <vt:lpwstr>administrator@tarim35.gov.tr</vt:lpwstr>
  </property>
  <property fmtid="{D5CDD505-2E9C-101B-9397-08002B2CF9AE}" pid="13" name="KullaniciGorunum">
    <vt:lpwstr>Oğuzhan ERDEM</vt:lpwstr>
  </property>
  <property fmtid="{D5CDD505-2E9C-101B-9397-08002B2CF9AE}" pid="14" name="Revizyon">
    <vt:lpwstr>6</vt:lpwstr>
  </property>
  <property fmtid="{D5CDD505-2E9C-101B-9397-08002B2CF9AE}" pid="15" name="mainSqlMachine">
    <vt:lpwstr>izmtrmsms.tarim35.gov.tr</vt:lpwstr>
  </property>
</Properties>
</file>